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pPr w:vertAnchor="text" w:horzAnchor="text" w:leftFromText="180" w:rightFromText="180" w:tblpX="7236" w:tblpY="-64"/>
        <w:tblW w:w="349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2"/>
      </w:tblGrid>
      <w:tr>
        <w:trPr>
          <w:trHeight w:val="247" w:hRule="atLeast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r>
          </w:p>
        </w:tc>
      </w:tr>
      <w:tr>
        <w:trPr>
          <w:trHeight w:val="265" w:hRule="atLeast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0"/>
                <w:szCs w:val="20"/>
                <w:lang w:val="en-CA" w:eastAsia="en-US" w:bidi="ar-SA"/>
              </w:rPr>
            </w:pPr>
            <w:r>
              <w:rPr>
                <w:rFonts w:eastAsia="Calibri" w:cs=""/>
                <w:b/>
                <w:bCs/>
                <w:color w:val="FFFFFF" w:themeColor="background1"/>
                <w:kern w:val="0"/>
                <w:sz w:val="20"/>
                <w:szCs w:val="20"/>
                <w:lang w:val="en-CA" w:eastAsia="en-US" w:bidi="ar-SA"/>
              </w:rPr>
              <w:t>416-333-8643</w:t>
            </w:r>
          </w:p>
        </w:tc>
      </w:tr>
      <w:tr>
        <w:trPr>
          <w:trHeight w:val="265" w:hRule="atLeast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0"/>
                <w:szCs w:val="20"/>
                <w:lang w:val="en-CA" w:eastAsia="en-US" w:bidi="ar-SA"/>
              </w:rPr>
            </w:pPr>
            <w:r>
              <w:rPr>
                <w:rStyle w:val="InternetLink"/>
                <w:rFonts w:eastAsia="Calibri" w:cs=""/>
                <w:b/>
                <w:bCs/>
                <w:color w:val="FFFFFF" w:themeColor="background1"/>
                <w:kern w:val="0"/>
                <w:sz w:val="20"/>
                <w:szCs w:val="20"/>
                <w:lang w:val="en-CA" w:eastAsia="en-US" w:bidi="ar-SA"/>
              </w:rPr>
              <w:t>COURTNEY.T.LUNN@GMAIL.COM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color w:val="FFFFFF" w:themeColor="background1"/>
                <w:kern w:val="0"/>
                <w:sz w:val="24"/>
                <w:szCs w:val="24"/>
                <w:lang w:val="en-CA" w:eastAsia="en-US" w:bidi="ar-SA"/>
              </w:rPr>
              <w:t>PORTFOLIO: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/>
            </w:pPr>
            <w:hyperlink r:id="rId2">
              <w:r>
                <w:rPr>
                  <w:rStyle w:val="InternetLink"/>
                  <w:rFonts w:eastAsia="Calibri" w:cs=""/>
                  <w:b/>
                  <w:bCs/>
                  <w:color w:val="FFFFFF" w:themeColor="background1"/>
                  <w:kern w:val="0"/>
                  <w:sz w:val="24"/>
                  <w:szCs w:val="24"/>
                  <w:lang w:val="en-CA" w:eastAsia="en-US" w:bidi="ar-SA"/>
                </w:rPr>
                <w:t>WWW.COURTNEY-LUNN.COM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color w:val="FFFFFF"/>
        </w:rPr>
      </w:pPr>
      <w:r>
        <mc:AlternateContent>
          <mc:Choice Requires="wps">
            <w:drawing>
              <wp:anchor behindDoc="1" distT="1270" distB="0" distL="635" distR="635" simplePos="0" locked="0" layoutInCell="0" allowOverlap="1" relativeHeight="2" wp14:anchorId="5FB037E8">
                <wp:simplePos x="0" y="0"/>
                <wp:positionH relativeFrom="page">
                  <wp:posOffset>-60325</wp:posOffset>
                </wp:positionH>
                <wp:positionV relativeFrom="paragraph">
                  <wp:posOffset>-457200</wp:posOffset>
                </wp:positionV>
                <wp:extent cx="7901940" cy="1419860"/>
                <wp:effectExtent l="635" t="1270" r="635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2000" cy="1419840"/>
                        </a:xfrm>
                        <a:prstGeom prst="rect">
                          <a:avLst/>
                        </a:prstGeom>
                        <a:solidFill>
                          <a:srgbClr val="66cccc"/>
                        </a:solidFill>
                        <a:ln w="0"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#66cccc" stroked="t" o:allowincell="f" style="position:absolute;margin-left:-4.75pt;margin-top:-36pt;width:622.15pt;height:111.75pt;mso-wrap-style:none;v-text-anchor:middle;mso-position-horizontal-relative:page" wp14:anchorId="5FB037E8">
                <v:fill o:detectmouseclick="t" type="solid" color2="#993333"/>
                <v:stroke color="#325490" joinstyle="miter" endcap="flat"/>
                <w10:wrap type="none"/>
              </v:rect>
            </w:pict>
          </mc:Fallback>
        </mc:AlternateContent>
      </w:r>
      <w:r>
        <w:rPr>
          <w:b/>
          <w:smallCaps/>
          <w:color w:val="FFFFFF" w:themeColor="background1"/>
          <w:sz w:val="72"/>
          <w:szCs w:val="72"/>
        </w:rPr>
        <w:t>Courtney Lunn</w:t>
      </w:r>
    </w:p>
    <w:p>
      <w:pPr>
        <w:pStyle w:val="Normal"/>
        <w:spacing w:lineRule="auto" w:line="240" w:before="0" w:after="0"/>
        <w:rPr>
          <w:color w:val="003366"/>
        </w:rPr>
      </w:pPr>
      <w:r>
        <w:rPr>
          <w:rFonts w:cs="Calibri" w:cstheme="minorHAnsi"/>
          <w:b/>
          <w:bCs/>
          <w:smallCaps/>
          <w:color w:val="003366" w:themeShade="80"/>
          <w:sz w:val="30"/>
          <w:szCs w:val="30"/>
        </w:rPr>
        <w:t>GRAPHIC DESIGNER • MARKETING MANAGER</w:t>
      </w:r>
      <w:r>
        <w:rPr>
          <w:rFonts w:cs="Calibri" w:cstheme="minorHAnsi"/>
          <w:b/>
          <w:bCs/>
          <w:smallCaps/>
          <w:color w:val="003366" w:themeShade="80"/>
          <w:sz w:val="72"/>
          <w:szCs w:val="72"/>
        </w:rPr>
        <w:tab/>
      </w:r>
    </w:p>
    <w:p>
      <w:pPr>
        <w:pStyle w:val="Normal"/>
        <w:spacing w:lineRule="auto" w:line="240" w:before="0" w:after="0"/>
        <w:rPr>
          <w:color w:val="003366"/>
        </w:rPr>
      </w:pPr>
      <w:r>
        <w:rPr>
          <w:color w:val="003366"/>
        </w:rPr>
      </w:r>
    </w:p>
    <w:p>
      <w:pPr>
        <w:pStyle w:val="Normal"/>
        <w:pBdr>
          <w:bottom w:val="single" w:sz="4" w:space="1" w:color="000000"/>
        </w:pBdr>
        <w:spacing w:before="0" w:after="0"/>
        <w:rPr>
          <w:rFonts w:cs="Calibri" w:cstheme="minorHAnsi"/>
          <w:color w:themeColor="accent5" w:themeShade="bf"/>
          <w:highlight w:val="none"/>
          <w:shd w:fill="auto" w:val="clear"/>
        </w:rPr>
      </w:pPr>
      <w:r>
        <w:rPr>
          <w:rFonts w:cs="Calibri" w:cstheme="minorHAnsi"/>
          <w:color w:themeColor="accent5" w:themeShade="bf"/>
          <w:shd w:fill="auto" w:val="clear"/>
        </w:rPr>
      </w:r>
    </w:p>
    <w:p>
      <w:pPr>
        <w:pStyle w:val="Normal"/>
        <w:pBdr>
          <w:bottom w:val="single" w:sz="4" w:space="1" w:color="000000"/>
        </w:pBdr>
        <w:spacing w:before="0" w:after="0"/>
        <w:rPr>
          <w:rFonts w:cs="Calibri" w:cstheme="minorHAnsi"/>
          <w:color w:themeColor="accent5" w:themeShade="bf"/>
          <w:highlight w:val="none"/>
          <w:shd w:fill="auto" w:val="clear"/>
        </w:rPr>
      </w:pPr>
      <w:r>
        <w:rPr>
          <w:rFonts w:cs="Calibri" w:cstheme="minorHAnsi"/>
          <w:b/>
          <w:smallCaps/>
          <w:color w:val="003366" w:themeShade="bf"/>
          <w:sz w:val="30"/>
          <w:szCs w:val="30"/>
          <w:shd w:fill="auto" w:val="clear"/>
        </w:rPr>
        <w:t>Professional Summary</w:t>
      </w:r>
      <w:r>
        <w:rPr>
          <w:rFonts w:cs="Calibri" w:cstheme="minorHAnsi"/>
          <w:b/>
          <w:smallCaps/>
          <w:color w:val="2E74B5" w:themeColor="accent5" w:themeShade="bf"/>
          <w:sz w:val="28"/>
          <w:szCs w:val="28"/>
          <w:shd w:fill="auto" w:val="clear"/>
        </w:rPr>
        <w:t xml:space="preserve"> 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Creative and enthusiastic graphic designer with 10+ years of progressive creative agency and B2B experience, including marketing, social media management, administration, and multi-media production. Professional and organized, with a passion for challenges and problem solving. History of effective teamwork and flexibility to lead teams and companies to continued success. </w:t>
      </w:r>
    </w:p>
    <w:p>
      <w:pPr>
        <w:pStyle w:val="Normal"/>
        <w:pBdr>
          <w:bottom w:val="single" w:sz="4" w:space="1" w:color="000000"/>
        </w:pBdr>
        <w:spacing w:before="0" w:after="0"/>
        <w:rPr>
          <w:rFonts w:cs="Calibri" w:cstheme="minorHAnsi"/>
          <w:b/>
          <w:smallCaps/>
          <w:color w:val="2E74B5" w:themeColor="accent5" w:themeShade="bf"/>
          <w:sz w:val="28"/>
          <w:szCs w:val="28"/>
        </w:rPr>
      </w:pPr>
      <w:r>
        <w:rPr>
          <w:rFonts w:cs="Calibri" w:cstheme="minorHAnsi"/>
          <w:b/>
          <w:smallCaps/>
          <w:color w:val="2E74B5" w:themeColor="accent5" w:themeShade="bf"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spacing w:before="0" w:after="0"/>
        <w:rPr>
          <w:sz w:val="30"/>
          <w:szCs w:val="30"/>
        </w:rPr>
      </w:pPr>
      <w:r>
        <w:rPr>
          <w:rFonts w:cs="Calibri" w:cstheme="minorHAnsi"/>
          <w:b/>
          <w:smallCaps/>
          <w:color w:val="003366" w:themeShade="bf"/>
          <w:sz w:val="30"/>
          <w:szCs w:val="30"/>
        </w:rPr>
        <w:t>Areas of Expertise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Style w:val="TableGrid"/>
        <w:tblW w:w="108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9"/>
        <w:gridCol w:w="2811"/>
        <w:gridCol w:w="2810"/>
        <w:gridCol w:w="2369"/>
      </w:tblGrid>
      <w:tr>
        <w:trPr/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Adobe Illustrator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Adobe Premiere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Klaviyo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Figma</w:t>
            </w:r>
          </w:p>
        </w:tc>
      </w:tr>
      <w:tr>
        <w:trPr/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Adobe InDesign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Google Workspace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Mac OS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Social Media</w:t>
            </w:r>
          </w:p>
        </w:tc>
      </w:tr>
      <w:tr>
        <w:trPr/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Adobe Photoshop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Hootsuite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Microsoft Office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9" w:right="0" w:hanging="23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en-CA" w:eastAsia="en-US" w:bidi="ar-SA"/>
              </w:rPr>
              <w:t>Windows OS</w:t>
            </w:r>
          </w:p>
        </w:tc>
      </w:tr>
      <w:tr>
        <w:trPr/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right="0" w:hanging="0"/>
              <w:contextualSpacing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79" w:right="0" w:hanging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79" w:right="0" w:hanging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79" w:right="0" w:hanging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pBdr>
          <w:bottom w:val="single" w:sz="4" w:space="1" w:color="000000"/>
        </w:pBdr>
        <w:spacing w:before="0" w:after="0"/>
        <w:rPr>
          <w:sz w:val="30"/>
          <w:szCs w:val="30"/>
        </w:rPr>
      </w:pPr>
      <w:r>
        <w:rPr>
          <w:rFonts w:cs="Calibri" w:cstheme="minorHAnsi"/>
          <w:b/>
          <w:smallCaps/>
          <w:color w:val="003366" w:themeShade="bf"/>
          <w:sz w:val="30"/>
          <w:szCs w:val="30"/>
        </w:rPr>
        <w:t>Professional Experience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hd w:val="clear" w:color="auto" w:fill="DEEAF6" w:themeFill="accent5" w:themeFillTint="33"/>
        <w:spacing w:before="0" w:after="0"/>
        <w:jc w:val="both"/>
        <w:rPr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>Senior Graphic Designer and Product Designer| Katalyst Licensing and Promotions</w:t>
      </w:r>
      <w:r>
        <w:rPr>
          <w:rFonts w:cs="Calibri" w:cstheme="minorHAnsi"/>
          <w:b/>
          <w:bCs/>
          <w:i/>
          <w:iCs/>
          <w:sz w:val="21"/>
          <w:szCs w:val="21"/>
        </w:rPr>
        <w:t xml:space="preserve"> </w:t>
      </w:r>
      <w:r>
        <w:rPr>
          <w:rFonts w:cs="Calibri" w:cstheme="minorHAnsi"/>
          <w:b/>
          <w:bCs/>
          <w:sz w:val="21"/>
          <w:szCs w:val="21"/>
        </w:rPr>
        <w:t>|</w:t>
      </w:r>
      <w:r>
        <w:rPr>
          <w:rFonts w:cs="Calibri" w:cstheme="minorHAnsi"/>
          <w:sz w:val="21"/>
          <w:szCs w:val="21"/>
        </w:rPr>
        <w:t xml:space="preserve"> Jan 2023 -Feb 2024</w:t>
      </w:r>
    </w:p>
    <w:p>
      <w:pPr>
        <w:pStyle w:val="Normal"/>
        <w:spacing w:before="0" w:after="0"/>
        <w:rPr>
          <w:b/>
          <w:bCs/>
        </w:rPr>
      </w:pPr>
      <w:r>
        <w:rPr>
          <w:rFonts w:cs="Calibri" w:cstheme="minorHAnsi"/>
          <w:b/>
          <w:bCs/>
          <w:i/>
          <w:iCs/>
          <w:sz w:val="20"/>
          <w:szCs w:val="20"/>
        </w:rPr>
        <w:t>Created and developed products and packaging for house-wares and print for licensed intellectual properties, golf courses, and university and colleges across Canada.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Leveraged expertise in colour and material design to support the creative design and construction of hand crafted house-ware and print items for 40+ clients, including over 25 Canadian universities and colleges, and intellectual property clients such as Disney, Star Wars, Mattel, and Warner Brothers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Designed 75+ approved products for Disney, Star Wars, Mattel, and Warner Brothers properties while adhering to each partner’s brand guidelines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Implemented 25+ new templates for products to streamline process for faster digital mock-up and production file creation 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Created a system for the design team and in-house production to communicate efficiently and finish orders on schedule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Collaborated with sales to create presentations for meetings to pitch new products and designs to prospective clients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Created images for Amazon Marketplace product listings while maintaining Amazon seller guidelines and image requirements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Coordinated with project managers, local production crew, and overseas manufacturers to maintain quality products and advertisements across multiple sales and social media platforms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Managed revisions and approvals on product mock-ups with competing deadlines and tight turn-around times, including prioritizing across teams such as production and sales, to ensure all orders are completed in a timely manner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hd w:val="clear" w:color="auto" w:fill="DEEAF6" w:themeFill="accent5" w:themeFillTint="33"/>
        <w:spacing w:before="0" w:after="0"/>
        <w:jc w:val="both"/>
        <w:rPr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  <w:shd w:fill="auto" w:val="clear"/>
        </w:rPr>
        <w:t>Senior Graphic Designer and Marketing Lead | Oliver’s Labels</w:t>
      </w:r>
      <w:r>
        <w:rPr>
          <w:rFonts w:cs="Calibri" w:cstheme="minorHAnsi"/>
          <w:b/>
          <w:bCs/>
          <w:i/>
          <w:iCs/>
          <w:sz w:val="21"/>
          <w:szCs w:val="21"/>
          <w:shd w:fill="auto" w:val="clear"/>
        </w:rPr>
        <w:t xml:space="preserve"> </w:t>
      </w:r>
      <w:r>
        <w:rPr>
          <w:rFonts w:cs="Calibri" w:cstheme="minorHAnsi"/>
          <w:b/>
          <w:bCs/>
          <w:sz w:val="21"/>
          <w:szCs w:val="21"/>
          <w:shd w:fill="auto" w:val="clear"/>
        </w:rPr>
        <w:t>|</w:t>
      </w:r>
      <w:r>
        <w:rPr>
          <w:rFonts w:cs="Calibri" w:cstheme="minorHAnsi"/>
          <w:sz w:val="21"/>
          <w:szCs w:val="21"/>
          <w:shd w:fill="auto" w:val="clear"/>
        </w:rPr>
        <w:t xml:space="preserve"> Feb 2016 -Jan 2023</w:t>
      </w:r>
    </w:p>
    <w:p>
      <w:pPr>
        <w:pStyle w:val="Normal"/>
        <w:spacing w:before="0" w:after="0"/>
        <w:rPr>
          <w:b/>
          <w:bCs/>
        </w:rPr>
      </w:pPr>
      <w:r>
        <w:rPr>
          <w:rFonts w:cs="Calibri" w:cstheme="minorHAnsi"/>
          <w:b/>
          <w:bCs/>
          <w:i/>
          <w:iCs/>
          <w:sz w:val="20"/>
          <w:szCs w:val="20"/>
        </w:rPr>
        <w:t>Reporting to the Creative Director, this role entailed creating new designs for e-blasts, advertisements, and products. I also managed all social media accounts and newsletters.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Produced 65+ label and decal designs based on changing client needs and direction from the Creative Director and management, ensuring that they met all format requirements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Ensured specifications met guidelines for each department individually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Coordinated with sales team on disseminating ads and ensuring accuracy in a timely fashion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Designed and managed an e-blast and newsletter campaigns in Klaviyo including scheduling sends and generating reports, to a database of over 130,000 customers. Created templates for 15 sales types and chose scheduling times based on industry best practices 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Ensured website accuracy by coordinating between different departments, including coordinating translation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Worked frequently with high profile clients such as Staples and Amazon Marketplace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Triaged issues, including frequent platform requirement changes, and provided solutions to issues to encourage a positive experience with Oliver’s Labels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Provided customer support for Staples orders to ensure optimal output of final designs and custom orders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hd w:val="clear" w:color="auto" w:fill="DEEAF6" w:themeFill="accent5" w:themeFillTint="33"/>
        <w:spacing w:before="0" w:after="0"/>
        <w:jc w:val="both"/>
        <w:rPr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>Freelance Work | Legislative Assembly of Ontario</w:t>
      </w:r>
      <w:r>
        <w:rPr>
          <w:rFonts w:cs="Calibri" w:cstheme="minorHAnsi"/>
          <w:b/>
          <w:bCs/>
          <w:i/>
          <w:iCs/>
          <w:sz w:val="21"/>
          <w:szCs w:val="21"/>
        </w:rPr>
        <w:t xml:space="preserve"> </w:t>
      </w:r>
      <w:r>
        <w:rPr>
          <w:rFonts w:cs="Calibri" w:cstheme="minorHAnsi"/>
          <w:b/>
          <w:bCs/>
          <w:sz w:val="21"/>
          <w:szCs w:val="21"/>
        </w:rPr>
        <w:t>|</w:t>
      </w:r>
      <w:r>
        <w:rPr>
          <w:rFonts w:cs="Calibri" w:cstheme="minorHAnsi"/>
          <w:sz w:val="21"/>
          <w:szCs w:val="21"/>
        </w:rPr>
        <w:t xml:space="preserve"> Oct 2017 -Nov 2018</w:t>
      </w:r>
    </w:p>
    <w:p>
      <w:pPr>
        <w:pStyle w:val="Normal"/>
        <w:spacing w:before="0" w:after="0"/>
        <w:rPr>
          <w:b/>
          <w:bCs/>
        </w:rPr>
      </w:pPr>
      <w:r>
        <w:rPr>
          <w:rFonts w:cs="Calibri" w:cstheme="minorHAnsi"/>
          <w:b/>
          <w:bCs/>
          <w:i/>
          <w:iCs/>
          <w:sz w:val="20"/>
          <w:szCs w:val="20"/>
        </w:rPr>
        <w:t>Coordinated with the Parliamentary Protocol and Public Relations department to develop graphics for LAO digital and print projects, advertising, and social media. Worked with the department to ensure I understood the nature of a non-partisan environment and the impact that has on colour and design choices.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i w:val="false"/>
          <w:i w:val="false"/>
          <w:iCs w:val="false"/>
        </w:rPr>
      </w:pPr>
      <w:r>
        <w:rPr>
          <w:rFonts w:cs="Calibri" w:cstheme="minorHAnsi"/>
          <w:i w:val="false"/>
          <w:iCs w:val="false"/>
          <w:sz w:val="20"/>
          <w:szCs w:val="20"/>
        </w:rPr>
        <w:t>Developed 20+ vector assets of the Ontario Legislative building, Speaker and Pages of different genders and ethnicities, and more still used by the LAO social media today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Designed LEGO Speaker Dave Levac for the “-Brick by Brick-”: Building a Parliament project showcased ON CP24 and CTV News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Designed a bilingual front cover for the Legislative building’s 125</w:t>
      </w:r>
      <w:r>
        <w:rPr>
          <w:rFonts w:cs="Calibri" w:cstheme="minorHAnsi"/>
          <w:sz w:val="20"/>
          <w:szCs w:val="20"/>
          <w:vertAlign w:val="superscript"/>
        </w:rPr>
        <w:t>th</w:t>
      </w:r>
      <w:r>
        <w:rPr>
          <w:rFonts w:cs="Calibri" w:cstheme="minorHAnsi"/>
          <w:sz w:val="20"/>
          <w:szCs w:val="20"/>
        </w:rPr>
        <w:t xml:space="preserve"> anniversary kids activity pop up card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hd w:val="clear" w:color="auto" w:fill="DEEAF6" w:themeFill="accent5" w:themeFillTint="33"/>
        <w:spacing w:before="0" w:after="0"/>
        <w:jc w:val="both"/>
        <w:rPr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>Graphics Department Manager | DVI Lighting</w:t>
      </w:r>
      <w:r>
        <w:rPr>
          <w:rFonts w:cs="Calibri" w:cstheme="minorHAnsi"/>
          <w:b/>
          <w:bCs/>
          <w:i/>
          <w:iCs/>
          <w:sz w:val="21"/>
          <w:szCs w:val="21"/>
        </w:rPr>
        <w:t xml:space="preserve"> </w:t>
      </w:r>
      <w:r>
        <w:rPr>
          <w:rFonts w:cs="Calibri" w:cstheme="minorHAnsi"/>
          <w:b/>
          <w:bCs/>
          <w:sz w:val="21"/>
          <w:szCs w:val="21"/>
        </w:rPr>
        <w:t>|</w:t>
      </w:r>
      <w:r>
        <w:rPr>
          <w:rFonts w:cs="Calibri" w:cstheme="minorHAnsi"/>
          <w:sz w:val="21"/>
          <w:szCs w:val="21"/>
        </w:rPr>
        <w:t xml:space="preserve"> Oct 2013 -Feb 2016</w:t>
      </w:r>
    </w:p>
    <w:p>
      <w:pPr>
        <w:pStyle w:val="Normal"/>
        <w:spacing w:before="0" w:after="0"/>
        <w:rPr>
          <w:b/>
          <w:bCs/>
        </w:rPr>
      </w:pPr>
      <w:r>
        <w:rPr>
          <w:rFonts w:cs="Calibri" w:cstheme="minorHAnsi"/>
          <w:b/>
          <w:bCs/>
          <w:i/>
          <w:iCs/>
          <w:sz w:val="20"/>
          <w:szCs w:val="20"/>
        </w:rPr>
        <w:t>Coordinated with production, sales, and the graphics team to create print and web assets for the company while meeting brand standards.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Spearheaded six showcase catalogues and five supplements and new branding for use across print and web media for the company while meeting brand standards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Coordinated with the sales team to ensure accuracy across multiple projects, including specs, brand guidelines and policies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Project managed the sales and production team’s creation of new themes for the US showroom each year including window front display, posters, product tags, and other signage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Collaborated with the manufacturing team to ensure accuracy with sales information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Communicated with the web team to ensure accuracy of online sales information and product details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Updated the online catalogue and parts ordering portal for external partners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spacing w:before="0" w:after="0"/>
        <w:rPr>
          <w:rFonts w:cs="Calibri" w:cstheme="minorHAnsi"/>
          <w:b/>
          <w:smallCaps/>
          <w:color w:val="2E74B5" w:themeColor="accent5" w:themeShade="bf"/>
          <w:sz w:val="28"/>
          <w:szCs w:val="28"/>
        </w:rPr>
      </w:pPr>
      <w:r>
        <w:rPr>
          <w:rFonts w:cs="Calibri" w:cstheme="minorHAnsi"/>
          <w:b/>
          <w:smallCaps/>
          <w:color w:val="003366" w:themeShade="bf"/>
          <w:sz w:val="30"/>
          <w:szCs w:val="30"/>
        </w:rPr>
        <w:t>Education</w:t>
      </w:r>
      <w:r>
        <w:rPr>
          <w:rFonts w:cs="Calibri" w:cstheme="minorHAnsi"/>
          <w:b/>
          <w:smallCaps/>
          <w:color w:val="2E74B5" w:themeColor="accent5" w:themeShade="bf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Certificate: Google Cybersecurity Professional (Ongoing: </w:t>
      </w:r>
      <w:r>
        <w:rPr>
          <w:rFonts w:cs="Calibri" w:cstheme="minorHAnsi"/>
          <w:b/>
          <w:bCs/>
          <w:sz w:val="20"/>
          <w:szCs w:val="20"/>
        </w:rPr>
        <w:t>88</w:t>
      </w:r>
      <w:r>
        <w:rPr>
          <w:rFonts w:cs="Calibri" w:cstheme="minorHAnsi"/>
          <w:b/>
          <w:bCs/>
          <w:sz w:val="20"/>
          <w:szCs w:val="20"/>
          <w:lang w:val="en-US"/>
        </w:rPr>
        <w:t>% completed</w:t>
      </w:r>
      <w:r>
        <w:rPr>
          <w:rFonts w:cs="Calibri" w:cstheme="minorHAnsi"/>
          <w:b/>
          <w:bCs/>
          <w:sz w:val="20"/>
          <w:szCs w:val="20"/>
        </w:rPr>
        <w:t>)</w:t>
        <w:tab/>
        <w:tab/>
        <w:tab/>
        <w:tab/>
        <w:tab/>
        <w:t xml:space="preserve">       2023-Present</w:t>
      </w:r>
    </w:p>
    <w:p>
      <w:pPr>
        <w:pStyle w:val="Normal"/>
        <w:spacing w:before="0" w:after="0"/>
        <w:jc w:val="both"/>
        <w:rPr>
          <w:b w:val="false"/>
          <w:bCs w:val="false"/>
        </w:rPr>
      </w:pPr>
      <w:r>
        <w:rPr>
          <w:rFonts w:cs="Calibri" w:cstheme="minorHAnsi"/>
          <w:b w:val="false"/>
          <w:bCs w:val="false"/>
          <w:i/>
          <w:iCs/>
          <w:sz w:val="20"/>
          <w:szCs w:val="20"/>
        </w:rPr>
        <w:t xml:space="preserve">Online Training: Grow with Google – </w:t>
      </w:r>
      <w:r>
        <w:rPr>
          <w:rFonts w:cs="Calibri" w:cstheme="minorHAnsi"/>
          <w:b/>
          <w:bCs/>
          <w:i/>
          <w:iCs/>
          <w:sz w:val="20"/>
          <w:szCs w:val="20"/>
        </w:rPr>
        <w:t>Current grade average of 94.37%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Diploma: Digital Media Arts</w:t>
        <w:tab/>
        <w:tab/>
        <w:tab/>
        <w:tab/>
        <w:tab/>
        <w:tab/>
        <w:tab/>
        <w:tab/>
        <w:tab/>
        <w:tab/>
        <w:t xml:space="preserve">            2008-2010</w:t>
      </w:r>
    </w:p>
    <w:p>
      <w:pPr>
        <w:pStyle w:val="Normal"/>
        <w:spacing w:before="0" w:after="0"/>
        <w:jc w:val="both"/>
        <w:rPr>
          <w:b w:val="false"/>
          <w:bCs w:val="false"/>
        </w:rPr>
      </w:pPr>
      <w:r>
        <w:rPr>
          <w:rFonts w:cs="Calibri" w:cstheme="minorHAnsi"/>
          <w:b w:val="false"/>
          <w:bCs w:val="false"/>
          <w:i/>
          <w:iCs/>
          <w:sz w:val="20"/>
          <w:szCs w:val="20"/>
        </w:rPr>
        <w:t>Seneca College, Toronto, ON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Certificate: Art Fundamentals</w:t>
        <w:tab/>
        <w:tab/>
        <w:tab/>
        <w:tab/>
        <w:tab/>
        <w:tab/>
        <w:tab/>
        <w:tab/>
        <w:tab/>
        <w:tab/>
        <w:t xml:space="preserve">            2007-2008</w:t>
      </w:r>
    </w:p>
    <w:p>
      <w:pPr>
        <w:pStyle w:val="Normal"/>
        <w:spacing w:before="0" w:after="0"/>
        <w:jc w:val="both"/>
        <w:rPr>
          <w:b w:val="false"/>
          <w:bCs w:val="false"/>
        </w:rPr>
      </w:pPr>
      <w:r>
        <w:rPr>
          <w:rFonts w:cs="Calibri" w:cstheme="minorHAnsi"/>
          <w:b w:val="false"/>
          <w:bCs w:val="false"/>
          <w:i/>
          <w:iCs/>
          <w:sz w:val="20"/>
          <w:szCs w:val="20"/>
        </w:rPr>
        <w:t>Seneca College, Toronto, ON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spacing w:before="0" w:after="0"/>
        <w:rPr>
          <w:sz w:val="30"/>
          <w:szCs w:val="30"/>
        </w:rPr>
      </w:pPr>
      <w:r>
        <w:rPr>
          <w:rFonts w:cs="Calibri" w:cstheme="minorHAnsi"/>
          <w:b/>
          <w:smallCaps/>
          <w:color w:val="003366" w:themeShade="bf"/>
          <w:sz w:val="30"/>
          <w:szCs w:val="30"/>
        </w:rPr>
        <w:t>Awards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Seneca College: Alumni Media Awards</w:t>
        <w:tab/>
        <w:tab/>
        <w:tab/>
        <w:tab/>
        <w:tab/>
        <w:tab/>
        <w:tab/>
        <w:tab/>
        <w:tab/>
        <w:tab/>
        <w:t xml:space="preserve">      2010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Excellence in Video (Won)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Excellence in Digital Arts (Nominated)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Seneca College: John Small Memorial Award</w:t>
        <w:tab/>
        <w:tab/>
        <w:tab/>
        <w:tab/>
        <w:tab/>
        <w:tab/>
        <w:tab/>
        <w:tab/>
        <w:tab/>
        <w:t xml:space="preserve">      2007</w:t>
      </w:r>
    </w:p>
    <w:p>
      <w:pPr>
        <w:pStyle w:val="Normal"/>
        <w:spacing w:before="0" w:after="0"/>
        <w:jc w:val="both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For Academic Excellence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alibri bold">
    <w:charset w:val="01"/>
    <w:family w:val="swiss"/>
    <w:pitch w:val="default"/>
  </w:font>
  <w:font w:name="Cambri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 bold" w:hAnsi="Calibri bold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b45e49"/>
    <w:pPr>
      <w:spacing w:before="0" w:after="160"/>
      <w:ind w:left="720" w:hanging="0"/>
      <w:contextualSpacing/>
    </w:pPr>
    <w:rPr/>
  </w:style>
  <w:style w:type="paragraph" w:styleId="Body" w:customStyle="1">
    <w:name w:val="Body"/>
    <w:qFormat/>
    <w:rsid w:val="0070003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en-CA" w:eastAsia="en-CA" w:bidi="ar-SA"/>
      <w14:textOutline w14:w="0" w14:cap="flat" w14:cmpd="sng" w14:algn="ctr">
        <w14:noFill/>
        <w14:prstDash w14:val="solid"/>
        <w14:bevel/>
      </w14:textOutline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45e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urtney-lunn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Application>LibreOffice/7.5.9.2$Windows_X86_64 LibreOffice_project/cdeefe45c17511d326101eed8008ac4092f278a9</Application>
  <AppVersion>15.0000</AppVersion>
  <Pages>2</Pages>
  <Words>1097</Words>
  <Characters>6255</Characters>
  <CharactersWithSpaces>7338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2021-03-18T10:20:00Z</dcterms:created>
  <dc:creator>Greg Langstaff</dc:creator>
  <dc:description/>
  <dc:language>en-CA</dc:language>
  <cp:lastModifiedBy/>
  <dcterms:modified xsi:type="dcterms:W3CDTF">2024-05-03T15:52:51Z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